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498"/>
        <w:gridCol w:w="601"/>
        <w:gridCol w:w="756"/>
        <w:gridCol w:w="1131"/>
        <w:gridCol w:w="227"/>
        <w:gridCol w:w="14"/>
        <w:gridCol w:w="1343"/>
        <w:gridCol w:w="1493"/>
        <w:gridCol w:w="1275"/>
        <w:gridCol w:w="1316"/>
        <w:gridCol w:w="526"/>
        <w:gridCol w:w="1560"/>
      </w:tblGrid>
      <w:tr w:rsidR="00811472" w:rsidRPr="00EC06E1" w:rsidTr="00DF1105">
        <w:trPr>
          <w:cantSplit/>
          <w:trHeight w:val="254"/>
        </w:trPr>
        <w:tc>
          <w:tcPr>
            <w:tcW w:w="498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C0C0C0"/>
            <w:textDirection w:val="btLr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0" w:type="dxa"/>
            <w:gridSpan w:val="8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72" w:rsidRPr="00EC06E1" w:rsidRDefault="00066168" w:rsidP="002517E7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Nazwa modułu (bloku przedmiotów): </w:t>
            </w:r>
            <w:r w:rsidR="00BA691C" w:rsidRPr="00E20CFF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340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:rsidR="00811472" w:rsidRPr="00EC06E1" w:rsidRDefault="00066168" w:rsidP="00771E91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Kod modułu: </w:t>
            </w:r>
            <w:r w:rsidR="00771E91">
              <w:rPr>
                <w:sz w:val="22"/>
                <w:szCs w:val="22"/>
              </w:rPr>
              <w:t>D</w:t>
            </w:r>
          </w:p>
        </w:tc>
      </w:tr>
      <w:tr w:rsidR="00811472" w:rsidRPr="00EC06E1" w:rsidTr="00DF1105">
        <w:trPr>
          <w:cantSplit/>
        </w:trPr>
        <w:tc>
          <w:tcPr>
            <w:tcW w:w="498" w:type="dxa"/>
            <w:vMerge/>
            <w:tcBorders>
              <w:left w:val="single" w:sz="12" w:space="0" w:color="auto"/>
            </w:tcBorders>
            <w:textDirection w:val="btLr"/>
          </w:tcPr>
          <w:p w:rsidR="00811472" w:rsidRPr="00EC06E1" w:rsidRDefault="0081147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Nazwa przedmiotu: </w:t>
            </w:r>
            <w:r w:rsidRPr="00EC06E1">
              <w:rPr>
                <w:b/>
                <w:sz w:val="22"/>
                <w:szCs w:val="22"/>
              </w:rPr>
              <w:t>Prawo rodzinne i opiekuńcze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:rsidR="00811472" w:rsidRPr="00EC06E1" w:rsidRDefault="00066168" w:rsidP="00830639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Kod przedmiotu:</w:t>
            </w:r>
            <w:r w:rsidR="00830639">
              <w:rPr>
                <w:sz w:val="22"/>
                <w:szCs w:val="22"/>
              </w:rPr>
              <w:t xml:space="preserve"> </w:t>
            </w:r>
            <w:r w:rsidR="00830639" w:rsidRPr="00830639">
              <w:rPr>
                <w:b/>
                <w:sz w:val="22"/>
                <w:szCs w:val="22"/>
              </w:rPr>
              <w:t>39</w:t>
            </w:r>
          </w:p>
        </w:tc>
      </w:tr>
      <w:tr w:rsidR="00811472" w:rsidRPr="00EC06E1" w:rsidTr="00DF1105">
        <w:trPr>
          <w:cantSplit/>
        </w:trPr>
        <w:tc>
          <w:tcPr>
            <w:tcW w:w="498" w:type="dxa"/>
            <w:vMerge/>
            <w:tcBorders>
              <w:left w:val="single" w:sz="12" w:space="0" w:color="auto"/>
            </w:tcBorders>
          </w:tcPr>
          <w:p w:rsidR="00811472" w:rsidRPr="00EC06E1" w:rsidRDefault="0081147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EC06E1">
              <w:rPr>
                <w:b/>
                <w:sz w:val="22"/>
                <w:szCs w:val="22"/>
              </w:rPr>
              <w:t>INSTYTUT PEDAGOGICZNO-JĘZYKOWY</w:t>
            </w:r>
          </w:p>
        </w:tc>
      </w:tr>
      <w:tr w:rsidR="00811472" w:rsidRPr="00EC06E1" w:rsidTr="00DF1105">
        <w:trPr>
          <w:cantSplit/>
        </w:trPr>
        <w:tc>
          <w:tcPr>
            <w:tcW w:w="498" w:type="dxa"/>
            <w:vMerge/>
            <w:tcBorders>
              <w:left w:val="single" w:sz="12" w:space="0" w:color="auto"/>
            </w:tcBorders>
          </w:tcPr>
          <w:p w:rsidR="00811472" w:rsidRPr="00EC06E1" w:rsidRDefault="0081147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811472" w:rsidRPr="00EC06E1" w:rsidRDefault="00066168" w:rsidP="00AD73DC">
            <w:pPr>
              <w:pStyle w:val="HTML-wstpniesformatowany"/>
              <w:widowControl w:val="0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EC06E1">
              <w:rPr>
                <w:rFonts w:ascii="Times New Roman" w:hAnsi="Times New Roman" w:cs="Times New Roman"/>
                <w:sz w:val="22"/>
                <w:szCs w:val="22"/>
              </w:rPr>
              <w:t xml:space="preserve">Nazwa kierunku: </w:t>
            </w:r>
            <w:r w:rsidR="00AD73DC" w:rsidRPr="00AD73DC">
              <w:rPr>
                <w:rFonts w:ascii="Times New Roman" w:hAnsi="Times New Roman" w:cs="Times New Roman"/>
                <w:b/>
                <w:sz w:val="24"/>
                <w:szCs w:val="24"/>
              </w:rPr>
              <w:t>Administracja</w:t>
            </w:r>
          </w:p>
        </w:tc>
      </w:tr>
      <w:tr w:rsidR="00811472" w:rsidRPr="00EC06E1" w:rsidTr="00BE6F59">
        <w:trPr>
          <w:cantSplit/>
        </w:trPr>
        <w:tc>
          <w:tcPr>
            <w:tcW w:w="498" w:type="dxa"/>
            <w:vMerge/>
            <w:tcBorders>
              <w:left w:val="single" w:sz="12" w:space="0" w:color="auto"/>
            </w:tcBorders>
          </w:tcPr>
          <w:p w:rsidR="00811472" w:rsidRPr="00EC06E1" w:rsidRDefault="0081147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72" w:rsidRPr="00EC06E1" w:rsidRDefault="00066168" w:rsidP="00830639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Forma studiów: </w:t>
            </w:r>
            <w:r w:rsidR="00830639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72" w:rsidRPr="00EC06E1" w:rsidRDefault="00066168">
            <w:pPr>
              <w:widowControl w:val="0"/>
              <w:rPr>
                <w:b/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Profil kształcenia: </w:t>
            </w:r>
            <w:r w:rsidRPr="00EC06E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811472" w:rsidRPr="00EC06E1" w:rsidRDefault="008E58FF" w:rsidP="00BA691C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="00BA691C" w:rsidRPr="00BA691C">
              <w:rPr>
                <w:b/>
                <w:sz w:val="22"/>
                <w:szCs w:val="22"/>
              </w:rPr>
              <w:t>APiZPS</w:t>
            </w:r>
            <w:proofErr w:type="spellEnd"/>
          </w:p>
        </w:tc>
      </w:tr>
      <w:tr w:rsidR="00811472" w:rsidRPr="00EC06E1" w:rsidTr="00BE6F59">
        <w:trPr>
          <w:cantSplit/>
        </w:trPr>
        <w:tc>
          <w:tcPr>
            <w:tcW w:w="498" w:type="dxa"/>
            <w:vMerge/>
            <w:tcBorders>
              <w:left w:val="single" w:sz="12" w:space="0" w:color="auto"/>
            </w:tcBorders>
          </w:tcPr>
          <w:p w:rsidR="00811472" w:rsidRPr="00EC06E1" w:rsidRDefault="0081147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72" w:rsidRPr="00BE6F59" w:rsidRDefault="00066168">
            <w:pPr>
              <w:widowControl w:val="0"/>
              <w:rPr>
                <w:b/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Rok / semestr:  </w:t>
            </w:r>
            <w:r w:rsidRPr="00BE6F59">
              <w:rPr>
                <w:b/>
                <w:sz w:val="22"/>
                <w:szCs w:val="22"/>
              </w:rPr>
              <w:t>II/</w:t>
            </w:r>
            <w:r w:rsidR="00AD73DC" w:rsidRPr="00BE6F59">
              <w:rPr>
                <w:b/>
                <w:sz w:val="22"/>
                <w:szCs w:val="22"/>
              </w:rPr>
              <w:t>IV</w:t>
            </w:r>
          </w:p>
          <w:p w:rsidR="00811472" w:rsidRPr="00EC06E1" w:rsidRDefault="0081147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72" w:rsidRPr="00BE6F59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Status przedmiotu /modułu:</w:t>
            </w:r>
            <w:r w:rsidR="00BE6F59">
              <w:rPr>
                <w:sz w:val="22"/>
                <w:szCs w:val="22"/>
              </w:rPr>
              <w:t xml:space="preserve"> </w:t>
            </w:r>
            <w:r w:rsidRPr="00EC06E1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811472" w:rsidRPr="00BE6F59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Język przedmiotu / modułu:</w:t>
            </w:r>
            <w:r w:rsidR="00BE6F59">
              <w:rPr>
                <w:sz w:val="22"/>
                <w:szCs w:val="22"/>
              </w:rPr>
              <w:t xml:space="preserve"> </w:t>
            </w:r>
            <w:r w:rsidRPr="00EC06E1">
              <w:rPr>
                <w:b/>
                <w:sz w:val="22"/>
                <w:szCs w:val="22"/>
              </w:rPr>
              <w:t>polski</w:t>
            </w:r>
          </w:p>
        </w:tc>
      </w:tr>
      <w:tr w:rsidR="00811472" w:rsidRPr="00EC06E1" w:rsidTr="00DF1105">
        <w:trPr>
          <w:cantSplit/>
        </w:trPr>
        <w:tc>
          <w:tcPr>
            <w:tcW w:w="498" w:type="dxa"/>
            <w:vMerge/>
            <w:tcBorders>
              <w:left w:val="single" w:sz="12" w:space="0" w:color="auto"/>
            </w:tcBorders>
          </w:tcPr>
          <w:p w:rsidR="00811472" w:rsidRPr="00EC06E1" w:rsidRDefault="0081147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Forma zajęć</w:t>
            </w:r>
          </w:p>
        </w:tc>
        <w:tc>
          <w:tcPr>
            <w:tcW w:w="13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laboratorium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projekt</w:t>
            </w: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seminarium</w:t>
            </w:r>
          </w:p>
        </w:tc>
        <w:tc>
          <w:tcPr>
            <w:tcW w:w="20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inne </w:t>
            </w:r>
            <w:r w:rsidRPr="00EC06E1">
              <w:rPr>
                <w:sz w:val="22"/>
                <w:szCs w:val="22"/>
              </w:rPr>
              <w:br/>
              <w:t>(wpisać jakie)</w:t>
            </w:r>
          </w:p>
        </w:tc>
      </w:tr>
      <w:tr w:rsidR="00811472" w:rsidRPr="00EC06E1" w:rsidTr="00DF1105">
        <w:trPr>
          <w:cantSplit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11472" w:rsidRPr="00EC06E1" w:rsidRDefault="0081147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15</w:t>
            </w:r>
          </w:p>
        </w:tc>
        <w:tc>
          <w:tcPr>
            <w:tcW w:w="13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81147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81147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81147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11472" w:rsidRPr="00EC06E1" w:rsidRDefault="00811472" w:rsidP="00DE55D9">
            <w:pPr>
              <w:widowControl w:val="0"/>
              <w:rPr>
                <w:sz w:val="22"/>
                <w:szCs w:val="22"/>
              </w:rPr>
            </w:pPr>
          </w:p>
        </w:tc>
      </w:tr>
      <w:tr w:rsidR="00811472" w:rsidRPr="00EC06E1" w:rsidTr="00DF1105">
        <w:tc>
          <w:tcPr>
            <w:tcW w:w="29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4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11472" w:rsidRPr="00EC06E1" w:rsidRDefault="00272F33">
            <w:pPr>
              <w:widowControl w:val="0"/>
              <w:rPr>
                <w:color w:val="000000"/>
                <w:sz w:val="22"/>
                <w:szCs w:val="22"/>
              </w:rPr>
            </w:pPr>
            <w:r w:rsidRPr="00EC06E1">
              <w:rPr>
                <w:color w:val="000000"/>
                <w:sz w:val="22"/>
                <w:szCs w:val="22"/>
              </w:rPr>
              <w:t>mgr Jolanta Hryniewicz</w:t>
            </w:r>
          </w:p>
        </w:tc>
      </w:tr>
      <w:tr w:rsidR="00811472" w:rsidRPr="00EC06E1" w:rsidTr="00DF1105">
        <w:tc>
          <w:tcPr>
            <w:tcW w:w="29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Prowadzący zajęcia</w:t>
            </w:r>
          </w:p>
        </w:tc>
        <w:tc>
          <w:tcPr>
            <w:tcW w:w="77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11472" w:rsidRPr="00EC06E1" w:rsidRDefault="00272F33">
            <w:pPr>
              <w:widowControl w:val="0"/>
              <w:rPr>
                <w:color w:val="000000"/>
                <w:sz w:val="22"/>
                <w:szCs w:val="22"/>
              </w:rPr>
            </w:pPr>
            <w:r w:rsidRPr="00EC06E1">
              <w:rPr>
                <w:color w:val="000000"/>
                <w:sz w:val="22"/>
                <w:szCs w:val="22"/>
              </w:rPr>
              <w:t>mgr Jolanta Hryniewicz</w:t>
            </w:r>
          </w:p>
        </w:tc>
      </w:tr>
      <w:tr w:rsidR="00811472" w:rsidRPr="00EC06E1" w:rsidTr="00DF1105">
        <w:tc>
          <w:tcPr>
            <w:tcW w:w="29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Celem zajęć jest :</w:t>
            </w:r>
          </w:p>
          <w:p w:rsidR="00811472" w:rsidRPr="00EC06E1" w:rsidRDefault="00066168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-zaznajomienie studentów z podstawowymi pojęciami i zagadnieniami dotyczącymi funkcjonowania rodziny, </w:t>
            </w:r>
          </w:p>
          <w:p w:rsidR="00811472" w:rsidRPr="00EC06E1" w:rsidRDefault="00066168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-zaznajomienie z instytucjami prawa rodzinnego</w:t>
            </w:r>
            <w:r w:rsidR="002D6DD6" w:rsidRPr="00EC06E1">
              <w:rPr>
                <w:sz w:val="22"/>
                <w:szCs w:val="22"/>
              </w:rPr>
              <w:t>,</w:t>
            </w:r>
            <w:r w:rsidRPr="00EC06E1">
              <w:rPr>
                <w:sz w:val="22"/>
                <w:szCs w:val="22"/>
              </w:rPr>
              <w:t xml:space="preserve"> zawartymi w kodeksie rodzinnym i opiekuńczym oraz innych ustawach związanych z problemami w rodzinie,</w:t>
            </w:r>
          </w:p>
          <w:p w:rsidR="00811472" w:rsidRPr="00EC06E1" w:rsidRDefault="00066168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-wyposażenie studentów w wiedzę dotyczącą kompetencji sądów rodzinnych,</w:t>
            </w:r>
          </w:p>
          <w:p w:rsidR="00811472" w:rsidRPr="00EC06E1" w:rsidRDefault="00066168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</w:t>
            </w:r>
            <w:r w:rsidR="00272F33" w:rsidRPr="00EC06E1">
              <w:rPr>
                <w:sz w:val="22"/>
                <w:szCs w:val="22"/>
              </w:rPr>
              <w:t xml:space="preserve">wyposażenie w </w:t>
            </w:r>
            <w:r w:rsidRPr="00EC06E1">
              <w:rPr>
                <w:sz w:val="22"/>
                <w:szCs w:val="22"/>
              </w:rPr>
              <w:t>umiejętność korzystania z uregulowań zawartych w prawie rodzinnym</w:t>
            </w:r>
            <w:r w:rsidR="002D6DD6" w:rsidRPr="00EC06E1">
              <w:rPr>
                <w:sz w:val="22"/>
                <w:szCs w:val="22"/>
              </w:rPr>
              <w:t>,</w:t>
            </w:r>
            <w:r w:rsidRPr="00EC06E1">
              <w:rPr>
                <w:sz w:val="22"/>
                <w:szCs w:val="22"/>
              </w:rPr>
              <w:t xml:space="preserve"> dotyczących prawa małżeńskiego,</w:t>
            </w:r>
            <w:r w:rsidR="00272F33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pochodzenia dziecka,</w:t>
            </w:r>
            <w:r w:rsidR="00272F33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obowiązku alimentacyjnego,</w:t>
            </w:r>
            <w:r w:rsidR="00272F33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władzy rodzicielskiej,</w:t>
            </w:r>
            <w:r w:rsidR="00272F33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rozwiązania małżeństwa,</w:t>
            </w:r>
          </w:p>
          <w:p w:rsidR="00811472" w:rsidRPr="00EC06E1" w:rsidRDefault="00066168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-wskazanie studentom odrębności postępowań przed sądami rodzinnymi,</w:t>
            </w:r>
          </w:p>
          <w:p w:rsidR="00272F33" w:rsidRPr="00EC06E1" w:rsidRDefault="00272F33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- </w:t>
            </w:r>
            <w:r w:rsidR="00066168" w:rsidRPr="00EC06E1">
              <w:rPr>
                <w:sz w:val="22"/>
                <w:szCs w:val="22"/>
              </w:rPr>
              <w:t>nabycie przez studentów praktycznej umiejętności korzystania z nabytej wiedzy przy  weryfikacji problemów w rodzinie i  wyboru optymalnych środków do ich rozwiązania</w:t>
            </w:r>
            <w:r w:rsidRPr="00EC06E1">
              <w:rPr>
                <w:sz w:val="22"/>
                <w:szCs w:val="22"/>
              </w:rPr>
              <w:t>.</w:t>
            </w:r>
          </w:p>
        </w:tc>
      </w:tr>
      <w:tr w:rsidR="00811472" w:rsidRPr="00EC06E1" w:rsidTr="00DF1105">
        <w:tc>
          <w:tcPr>
            <w:tcW w:w="29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Wymagania wstępne</w:t>
            </w:r>
          </w:p>
        </w:tc>
        <w:tc>
          <w:tcPr>
            <w:tcW w:w="7754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brak</w:t>
            </w:r>
          </w:p>
        </w:tc>
      </w:tr>
      <w:tr w:rsidR="00811472" w:rsidRPr="00EC06E1">
        <w:trPr>
          <w:cantSplit/>
          <w:trHeight w:val="414"/>
        </w:trPr>
        <w:tc>
          <w:tcPr>
            <w:tcW w:w="10740" w:type="dxa"/>
            <w:gridSpan w:val="1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C06E1">
              <w:rPr>
                <w:b/>
                <w:sz w:val="22"/>
                <w:szCs w:val="22"/>
              </w:rPr>
              <w:t>EFEKTY UCZENIA SIĘ</w:t>
            </w:r>
          </w:p>
        </w:tc>
      </w:tr>
      <w:tr w:rsidR="00811472" w:rsidRPr="00EC06E1" w:rsidTr="00DF1105">
        <w:trPr>
          <w:cantSplit/>
          <w:trHeight w:val="1251"/>
        </w:trPr>
        <w:tc>
          <w:tcPr>
            <w:tcW w:w="1099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81" w:type="dxa"/>
            <w:gridSpan w:val="9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811472" w:rsidRPr="00EC06E1" w:rsidRDefault="00066168" w:rsidP="00EC06E1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Kod kierunkowego efektu</w:t>
            </w:r>
          </w:p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uczenia się</w:t>
            </w:r>
          </w:p>
        </w:tc>
      </w:tr>
      <w:tr w:rsidR="00811472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72" w:rsidRPr="00EC06E1" w:rsidRDefault="00066168" w:rsidP="00DF1105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01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472" w:rsidRPr="00EC06E1" w:rsidRDefault="00BA691C">
            <w:pPr>
              <w:widowControl w:val="0"/>
              <w:jc w:val="both"/>
              <w:rPr>
                <w:sz w:val="22"/>
                <w:szCs w:val="22"/>
              </w:rPr>
            </w:pPr>
            <w:r w:rsidRPr="00BA691C">
              <w:rPr>
                <w:sz w:val="22"/>
                <w:szCs w:val="22"/>
              </w:rPr>
              <w:t>Ma wiedzę w zakresie</w:t>
            </w:r>
            <w:r w:rsidRPr="00EC06E1">
              <w:rPr>
                <w:sz w:val="22"/>
                <w:szCs w:val="22"/>
              </w:rPr>
              <w:t xml:space="preserve"> </w:t>
            </w:r>
            <w:r w:rsidR="00272F33" w:rsidRPr="00EC06E1">
              <w:rPr>
                <w:sz w:val="22"/>
                <w:szCs w:val="22"/>
              </w:rPr>
              <w:t>podstawow</w:t>
            </w:r>
            <w:r w:rsidR="00EC06E1" w:rsidRPr="00EC06E1">
              <w:rPr>
                <w:sz w:val="22"/>
                <w:szCs w:val="22"/>
              </w:rPr>
              <w:t>ych zagadnień</w:t>
            </w:r>
            <w:r w:rsidR="00272F33" w:rsidRPr="00EC06E1">
              <w:rPr>
                <w:sz w:val="22"/>
                <w:szCs w:val="22"/>
              </w:rPr>
              <w:t>, instytucj</w:t>
            </w:r>
            <w:r w:rsidR="00EC06E1" w:rsidRPr="00EC06E1">
              <w:rPr>
                <w:sz w:val="22"/>
                <w:szCs w:val="22"/>
              </w:rPr>
              <w:t>i</w:t>
            </w:r>
            <w:r w:rsidR="00272F33" w:rsidRPr="00EC06E1">
              <w:rPr>
                <w:sz w:val="22"/>
                <w:szCs w:val="22"/>
              </w:rPr>
              <w:t xml:space="preserve"> i źród</w:t>
            </w:r>
            <w:r w:rsidR="00EC06E1" w:rsidRPr="00EC06E1">
              <w:rPr>
                <w:sz w:val="22"/>
                <w:szCs w:val="22"/>
              </w:rPr>
              <w:t>eł</w:t>
            </w:r>
            <w:r w:rsidR="00272F33" w:rsidRPr="00EC06E1">
              <w:rPr>
                <w:sz w:val="22"/>
                <w:szCs w:val="22"/>
              </w:rPr>
              <w:t xml:space="preserve"> prawa rodzinnego</w:t>
            </w:r>
            <w:r w:rsidR="00D955BA" w:rsidRPr="00EC06E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11472" w:rsidRPr="00EC06E1" w:rsidRDefault="002D6DD6" w:rsidP="00771E91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  <w:lang w:eastAsia="zh-CN"/>
              </w:rPr>
              <w:t>K1P_W0</w:t>
            </w:r>
            <w:r w:rsidR="00771E91">
              <w:rPr>
                <w:sz w:val="22"/>
                <w:szCs w:val="22"/>
                <w:lang w:eastAsia="zh-CN"/>
              </w:rPr>
              <w:t>2</w:t>
            </w:r>
          </w:p>
        </w:tc>
      </w:tr>
      <w:tr w:rsidR="00272F33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F33" w:rsidRPr="00EC06E1" w:rsidRDefault="00272F33" w:rsidP="00DF1105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02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F33" w:rsidRPr="00EC06E1" w:rsidRDefault="00BA691C">
            <w:pPr>
              <w:widowControl w:val="0"/>
              <w:jc w:val="both"/>
              <w:rPr>
                <w:sz w:val="22"/>
                <w:szCs w:val="22"/>
              </w:rPr>
            </w:pPr>
            <w:r w:rsidRPr="00BA691C">
              <w:rPr>
                <w:sz w:val="22"/>
                <w:szCs w:val="22"/>
              </w:rPr>
              <w:t>Ma wiedzę w zakresie</w:t>
            </w:r>
            <w:r w:rsidRPr="00EC06E1">
              <w:rPr>
                <w:sz w:val="22"/>
                <w:szCs w:val="22"/>
              </w:rPr>
              <w:t xml:space="preserve"> </w:t>
            </w:r>
            <w:r w:rsidR="00272F33" w:rsidRPr="00EC06E1">
              <w:rPr>
                <w:sz w:val="22"/>
                <w:szCs w:val="22"/>
              </w:rPr>
              <w:t>instytucji uregulowanych w kodeksie rodzinnym i opiekuńczym</w:t>
            </w:r>
            <w:r w:rsidR="00D955BA" w:rsidRPr="00EC06E1">
              <w:rPr>
                <w:sz w:val="22"/>
                <w:szCs w:val="22"/>
              </w:rPr>
              <w:t>,</w:t>
            </w:r>
            <w:r w:rsidR="00272F33" w:rsidRPr="00EC06E1">
              <w:rPr>
                <w:sz w:val="22"/>
                <w:szCs w:val="22"/>
              </w:rPr>
              <w:t xml:space="preserve"> związanych z funkcjonowaniem rodziny</w:t>
            </w:r>
            <w:r w:rsidR="00D955BA" w:rsidRPr="00EC06E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72F33" w:rsidRPr="00EC06E1" w:rsidRDefault="002D6DD6" w:rsidP="00771E91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  <w:lang w:eastAsia="zh-CN"/>
              </w:rPr>
              <w:t>K1P_W0</w:t>
            </w:r>
            <w:r w:rsidR="00771E91">
              <w:rPr>
                <w:sz w:val="22"/>
                <w:szCs w:val="22"/>
                <w:lang w:eastAsia="zh-CN"/>
              </w:rPr>
              <w:t>4</w:t>
            </w:r>
          </w:p>
        </w:tc>
      </w:tr>
      <w:tr w:rsidR="00272F33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F33" w:rsidRPr="00EC06E1" w:rsidRDefault="00272F33" w:rsidP="00DF1105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03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F33" w:rsidRPr="00EC06E1" w:rsidRDefault="00BA691C" w:rsidP="00234F37">
            <w:pPr>
              <w:widowControl w:val="0"/>
              <w:rPr>
                <w:sz w:val="22"/>
                <w:szCs w:val="22"/>
              </w:rPr>
            </w:pPr>
            <w:r w:rsidRPr="00BA691C">
              <w:rPr>
                <w:sz w:val="22"/>
                <w:szCs w:val="22"/>
              </w:rPr>
              <w:t>Ma wiedzę w zakresie</w:t>
            </w:r>
            <w:r w:rsidRPr="00EC06E1">
              <w:rPr>
                <w:sz w:val="22"/>
                <w:szCs w:val="22"/>
              </w:rPr>
              <w:t xml:space="preserve"> </w:t>
            </w:r>
            <w:r w:rsidR="00EC06E1" w:rsidRPr="00EC06E1">
              <w:rPr>
                <w:sz w:val="22"/>
                <w:szCs w:val="22"/>
              </w:rPr>
              <w:t>właściwości rzeczowych</w:t>
            </w:r>
            <w:r w:rsidR="00272F33" w:rsidRPr="00EC06E1">
              <w:rPr>
                <w:sz w:val="22"/>
                <w:szCs w:val="22"/>
              </w:rPr>
              <w:t xml:space="preserve"> s</w:t>
            </w:r>
            <w:r w:rsidR="002D6DD6" w:rsidRPr="00EC06E1">
              <w:rPr>
                <w:sz w:val="22"/>
                <w:szCs w:val="22"/>
              </w:rPr>
              <w:t>ą</w:t>
            </w:r>
            <w:r w:rsidR="00272F33" w:rsidRPr="00EC06E1">
              <w:rPr>
                <w:sz w:val="22"/>
                <w:szCs w:val="22"/>
              </w:rPr>
              <w:t>dów, które rozstrzygają sprawy rodzinne</w:t>
            </w:r>
            <w:r w:rsidR="002D6DD6" w:rsidRPr="00EC06E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72F33" w:rsidRPr="00EC06E1" w:rsidRDefault="002D6DD6" w:rsidP="00AD73DC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  <w:lang w:eastAsia="zh-CN"/>
              </w:rPr>
              <w:t>K1P_W0</w:t>
            </w:r>
            <w:r w:rsidR="00AD73DC">
              <w:rPr>
                <w:sz w:val="22"/>
                <w:szCs w:val="22"/>
                <w:lang w:eastAsia="zh-CN"/>
              </w:rPr>
              <w:t>4</w:t>
            </w:r>
          </w:p>
        </w:tc>
      </w:tr>
      <w:tr w:rsidR="00212840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840" w:rsidRPr="00EC06E1" w:rsidRDefault="00212840" w:rsidP="00DF1105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04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40" w:rsidRPr="00EC06E1" w:rsidRDefault="00BA691C" w:rsidP="00212840">
            <w:pPr>
              <w:widowControl w:val="0"/>
              <w:rPr>
                <w:sz w:val="22"/>
                <w:szCs w:val="22"/>
              </w:rPr>
            </w:pPr>
            <w:r w:rsidRPr="00BA691C">
              <w:rPr>
                <w:sz w:val="22"/>
                <w:szCs w:val="22"/>
              </w:rPr>
              <w:t>Ma wiedzę w zakresie</w:t>
            </w:r>
            <w:r w:rsidR="00212840" w:rsidRPr="00EC06E1">
              <w:rPr>
                <w:sz w:val="22"/>
                <w:szCs w:val="22"/>
              </w:rPr>
              <w:t xml:space="preserve"> rozpoznawania  określonych przestępstw  oraz środków karnych  i środków zabezpieczających.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12840" w:rsidRPr="00EC06E1" w:rsidRDefault="00212840" w:rsidP="00212840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EC06E1">
              <w:rPr>
                <w:sz w:val="22"/>
                <w:szCs w:val="22"/>
                <w:lang w:eastAsia="zh-CN"/>
              </w:rPr>
              <w:t>K1P_W</w:t>
            </w:r>
            <w:r w:rsidR="00771E91">
              <w:rPr>
                <w:sz w:val="22"/>
                <w:szCs w:val="22"/>
                <w:lang w:eastAsia="zh-CN"/>
              </w:rPr>
              <w:t>14</w:t>
            </w:r>
          </w:p>
          <w:p w:rsidR="00212840" w:rsidRPr="00EC06E1" w:rsidRDefault="00212840" w:rsidP="00212840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212840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840" w:rsidRPr="00EC06E1" w:rsidRDefault="00DF1105" w:rsidP="00DF110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34F37">
              <w:rPr>
                <w:sz w:val="22"/>
                <w:szCs w:val="22"/>
              </w:rPr>
              <w:t>5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840" w:rsidRPr="00EC06E1" w:rsidRDefault="00BA691C">
            <w:pPr>
              <w:widowControl w:val="0"/>
              <w:jc w:val="both"/>
              <w:rPr>
                <w:sz w:val="22"/>
                <w:szCs w:val="22"/>
              </w:rPr>
            </w:pPr>
            <w:r w:rsidRPr="00BA691C">
              <w:rPr>
                <w:sz w:val="22"/>
                <w:szCs w:val="22"/>
              </w:rPr>
              <w:t>Potrafi</w:t>
            </w:r>
            <w:r w:rsidRPr="00EC06E1">
              <w:rPr>
                <w:sz w:val="22"/>
                <w:szCs w:val="22"/>
              </w:rPr>
              <w:t xml:space="preserve"> </w:t>
            </w:r>
            <w:r w:rsidR="00212840" w:rsidRPr="00EC06E1">
              <w:rPr>
                <w:sz w:val="22"/>
                <w:szCs w:val="22"/>
              </w:rPr>
              <w:t>analizować przyczyny i konsekwencje przestępczości oraz innych patologii społecznych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12840" w:rsidRPr="00EC06E1" w:rsidRDefault="00212840" w:rsidP="00771E91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EC06E1">
              <w:rPr>
                <w:sz w:val="22"/>
                <w:szCs w:val="22"/>
                <w:lang w:eastAsia="zh-CN"/>
              </w:rPr>
              <w:t>K1P_U0</w:t>
            </w:r>
            <w:r w:rsidR="00771E91">
              <w:rPr>
                <w:sz w:val="22"/>
                <w:szCs w:val="22"/>
                <w:lang w:eastAsia="zh-CN"/>
              </w:rPr>
              <w:t>4</w:t>
            </w:r>
          </w:p>
        </w:tc>
      </w:tr>
      <w:tr w:rsidR="00234F37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F37" w:rsidRPr="00EC06E1" w:rsidRDefault="00234F37" w:rsidP="007B0C72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F37" w:rsidRPr="00EC06E1" w:rsidRDefault="00BA691C" w:rsidP="007B0C72">
            <w:pPr>
              <w:widowControl w:val="0"/>
              <w:jc w:val="both"/>
              <w:rPr>
                <w:sz w:val="22"/>
                <w:szCs w:val="22"/>
              </w:rPr>
            </w:pPr>
            <w:r w:rsidRPr="00BA691C">
              <w:rPr>
                <w:sz w:val="22"/>
                <w:szCs w:val="22"/>
              </w:rPr>
              <w:t>Potrafi</w:t>
            </w:r>
            <w:r w:rsidRPr="00EC06E1">
              <w:rPr>
                <w:sz w:val="22"/>
                <w:szCs w:val="22"/>
              </w:rPr>
              <w:t xml:space="preserve"> </w:t>
            </w:r>
            <w:r w:rsidR="00234F37" w:rsidRPr="00EC06E1">
              <w:rPr>
                <w:sz w:val="22"/>
                <w:szCs w:val="22"/>
              </w:rPr>
              <w:t>zdiagnozować problem występujący w dysfunkcyjnej rodzinie i skierować ją do właściwej instytucji w celu uzyskania pomocy.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34F37" w:rsidRPr="00EC06E1" w:rsidRDefault="00234F37" w:rsidP="007B0C72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  <w:lang w:eastAsia="zh-CN"/>
              </w:rPr>
              <w:t>K1P_U0</w:t>
            </w:r>
            <w:r w:rsidR="00771E91">
              <w:rPr>
                <w:sz w:val="22"/>
                <w:szCs w:val="22"/>
                <w:lang w:eastAsia="zh-CN"/>
              </w:rPr>
              <w:t>6</w:t>
            </w:r>
          </w:p>
        </w:tc>
      </w:tr>
      <w:tr w:rsidR="00272F33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F33" w:rsidRPr="00EC06E1" w:rsidRDefault="00272F33" w:rsidP="00DF1105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0</w:t>
            </w:r>
            <w:r w:rsidR="00234F37">
              <w:rPr>
                <w:sz w:val="22"/>
                <w:szCs w:val="22"/>
              </w:rPr>
              <w:t>7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F33" w:rsidRPr="00EC06E1" w:rsidRDefault="00BA691C">
            <w:pPr>
              <w:widowControl w:val="0"/>
              <w:jc w:val="both"/>
              <w:rPr>
                <w:sz w:val="22"/>
                <w:szCs w:val="22"/>
              </w:rPr>
            </w:pPr>
            <w:r w:rsidRPr="00BA691C">
              <w:rPr>
                <w:sz w:val="22"/>
                <w:szCs w:val="22"/>
              </w:rPr>
              <w:t>Potrafi</w:t>
            </w:r>
            <w:r w:rsidRPr="00EC06E1">
              <w:rPr>
                <w:sz w:val="22"/>
                <w:szCs w:val="22"/>
              </w:rPr>
              <w:t xml:space="preserve"> </w:t>
            </w:r>
            <w:r w:rsidR="00272F33" w:rsidRPr="00EC06E1">
              <w:rPr>
                <w:sz w:val="22"/>
                <w:szCs w:val="22"/>
              </w:rPr>
              <w:t xml:space="preserve">powiązać problem </w:t>
            </w:r>
            <w:r w:rsidR="00D955BA" w:rsidRPr="00EC06E1">
              <w:rPr>
                <w:sz w:val="22"/>
                <w:szCs w:val="22"/>
              </w:rPr>
              <w:t xml:space="preserve">występujący </w:t>
            </w:r>
            <w:r w:rsidR="00272F33" w:rsidRPr="00EC06E1">
              <w:rPr>
                <w:sz w:val="22"/>
                <w:szCs w:val="22"/>
              </w:rPr>
              <w:t>w rodzinie z uregulowaniami tej kwestii w kodeksie rodzinnym i opiekuńczym</w:t>
            </w:r>
            <w:r w:rsidR="00D955BA" w:rsidRPr="00EC06E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72F33" w:rsidRPr="00EC06E1" w:rsidRDefault="002D6DD6" w:rsidP="00234F37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  <w:lang w:eastAsia="zh-CN"/>
              </w:rPr>
              <w:t>K1P_U</w:t>
            </w:r>
            <w:r w:rsidR="00234F37">
              <w:rPr>
                <w:sz w:val="22"/>
                <w:szCs w:val="22"/>
                <w:lang w:eastAsia="zh-CN"/>
              </w:rPr>
              <w:t>08</w:t>
            </w:r>
          </w:p>
        </w:tc>
      </w:tr>
      <w:tr w:rsidR="00272F33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F33" w:rsidRPr="00EC06E1" w:rsidRDefault="00272F33" w:rsidP="00DF1105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0</w:t>
            </w:r>
            <w:r w:rsidR="00234F37">
              <w:rPr>
                <w:sz w:val="22"/>
                <w:szCs w:val="22"/>
              </w:rPr>
              <w:t>8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F33" w:rsidRPr="00EC06E1" w:rsidRDefault="00272F33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 </w:t>
            </w:r>
            <w:r w:rsidR="00BA691C" w:rsidRPr="00BA691C">
              <w:rPr>
                <w:sz w:val="22"/>
                <w:szCs w:val="22"/>
              </w:rPr>
              <w:t>Potrafi</w:t>
            </w:r>
            <w:r w:rsidR="00BA691C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sporządzić podstawowe pisma do instytucji zajmujących się pomocą rodzinie</w:t>
            </w:r>
            <w:r w:rsidR="00D955BA" w:rsidRPr="00EC06E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72F33" w:rsidRPr="00EC06E1" w:rsidRDefault="002D6DD6" w:rsidP="00771E91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  <w:lang w:eastAsia="zh-CN"/>
              </w:rPr>
              <w:t>K1P_U1</w:t>
            </w:r>
            <w:r w:rsidR="00771E91">
              <w:rPr>
                <w:sz w:val="22"/>
                <w:szCs w:val="22"/>
                <w:lang w:eastAsia="zh-CN"/>
              </w:rPr>
              <w:t>2</w:t>
            </w:r>
          </w:p>
        </w:tc>
      </w:tr>
      <w:tr w:rsidR="00272F33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F33" w:rsidRPr="00EC06E1" w:rsidRDefault="00771E91" w:rsidP="00DF110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F33" w:rsidRPr="00234F37" w:rsidRDefault="00BA691C" w:rsidP="00234F37">
            <w:pPr>
              <w:widowControl w:val="0"/>
              <w:jc w:val="both"/>
              <w:rPr>
                <w:sz w:val="22"/>
                <w:szCs w:val="22"/>
              </w:rPr>
            </w:pPr>
            <w:r w:rsidRPr="00234F37">
              <w:rPr>
                <w:sz w:val="22"/>
                <w:szCs w:val="22"/>
              </w:rPr>
              <w:t xml:space="preserve">Jest gotów do </w:t>
            </w:r>
            <w:r w:rsidR="00234F37" w:rsidRPr="00234F37">
              <w:rPr>
                <w:sz w:val="22"/>
                <w:szCs w:val="22"/>
              </w:rPr>
              <w:t xml:space="preserve">rozwiązywania problemów  wynikających z </w:t>
            </w:r>
            <w:r w:rsidR="00272F33" w:rsidRPr="00234F37">
              <w:rPr>
                <w:sz w:val="22"/>
                <w:szCs w:val="22"/>
              </w:rPr>
              <w:t xml:space="preserve"> następstwa  decyzji podejmowanych przez członków rodzin i w ramach pracy z rodziną gotów jest do wskazania ich następstw prawnych</w:t>
            </w:r>
            <w:r w:rsidR="00D955BA" w:rsidRPr="00234F37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72F33" w:rsidRPr="00EC06E1" w:rsidRDefault="002D6DD6" w:rsidP="00771E9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C06E1">
              <w:rPr>
                <w:sz w:val="22"/>
                <w:szCs w:val="22"/>
                <w:lang w:eastAsia="zh-CN"/>
              </w:rPr>
              <w:t>K1P_K0</w:t>
            </w:r>
            <w:r w:rsidR="00771E91">
              <w:rPr>
                <w:sz w:val="22"/>
                <w:szCs w:val="22"/>
                <w:lang w:eastAsia="zh-CN"/>
              </w:rPr>
              <w:t>2</w:t>
            </w:r>
          </w:p>
        </w:tc>
      </w:tr>
      <w:tr w:rsidR="00771E91" w:rsidRPr="00EC06E1" w:rsidTr="00DF1105">
        <w:trPr>
          <w:cantSplit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E91" w:rsidRPr="00EC06E1" w:rsidRDefault="00771E91" w:rsidP="00585B7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0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1E91" w:rsidRPr="00234F37" w:rsidRDefault="00771E91" w:rsidP="00585B7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Dbania o wizerunek </w:t>
            </w:r>
            <w:r w:rsidRPr="00234F37">
              <w:rPr>
                <w:sz w:val="22"/>
                <w:szCs w:val="22"/>
              </w:rPr>
              <w:t xml:space="preserve"> administracji publicznej i jej instytucji w stosowaniu prawa rodzinnego i opiekuńczego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71E91" w:rsidRPr="00EC06E1" w:rsidRDefault="00771E91" w:rsidP="00585B7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C06E1">
              <w:rPr>
                <w:sz w:val="22"/>
                <w:szCs w:val="22"/>
                <w:lang w:eastAsia="zh-CN"/>
              </w:rPr>
              <w:t>K1P_K0</w:t>
            </w:r>
            <w:r>
              <w:rPr>
                <w:sz w:val="22"/>
                <w:szCs w:val="22"/>
                <w:lang w:eastAsia="zh-CN"/>
              </w:rPr>
              <w:t>5</w:t>
            </w:r>
          </w:p>
        </w:tc>
      </w:tr>
      <w:tr w:rsidR="00811472" w:rsidRPr="00EC06E1">
        <w:tc>
          <w:tcPr>
            <w:tcW w:w="10740" w:type="dxa"/>
            <w:gridSpan w:val="1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C06E1">
              <w:rPr>
                <w:b/>
                <w:sz w:val="22"/>
                <w:szCs w:val="22"/>
              </w:rPr>
              <w:t>TREŚCI PROGRAMOWE</w:t>
            </w:r>
          </w:p>
        </w:tc>
      </w:tr>
      <w:tr w:rsidR="00811472" w:rsidRPr="00EC06E1">
        <w:tc>
          <w:tcPr>
            <w:tcW w:w="10740" w:type="dxa"/>
            <w:gridSpan w:val="1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Wykład</w:t>
            </w:r>
          </w:p>
        </w:tc>
      </w:tr>
      <w:tr w:rsidR="00811472" w:rsidRPr="00EC06E1">
        <w:trPr>
          <w:trHeight w:val="633"/>
        </w:trPr>
        <w:tc>
          <w:tcPr>
            <w:tcW w:w="10740" w:type="dxa"/>
            <w:gridSpan w:val="1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272F33" w:rsidRPr="00EC06E1" w:rsidRDefault="00272F33" w:rsidP="00EC06E1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lastRenderedPageBreak/>
              <w:t xml:space="preserve">Zawarcie małżeństwa, pokrewieństwo i powinowactwo, pochodzenie dziecka, władza rodzicielska, stosunki między rodzicami i </w:t>
            </w:r>
            <w:proofErr w:type="spellStart"/>
            <w:r w:rsidRPr="00EC06E1">
              <w:rPr>
                <w:sz w:val="22"/>
                <w:szCs w:val="22"/>
              </w:rPr>
              <w:t>dziećmi.Podobieństwa</w:t>
            </w:r>
            <w:proofErr w:type="spellEnd"/>
            <w:r w:rsidRPr="00EC06E1">
              <w:rPr>
                <w:sz w:val="22"/>
                <w:szCs w:val="22"/>
              </w:rPr>
              <w:t xml:space="preserve"> i różnice między rozwodem, separacją i unieważnieniem małżeństwa.</w:t>
            </w:r>
          </w:p>
          <w:p w:rsidR="00811472" w:rsidRPr="00EC06E1" w:rsidRDefault="00272F33" w:rsidP="00EC06E1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Sposoby rozwiązania małżeństwa przez rozwód i ich wpływ na obowiązek alimentacyjny między byłymi małżonkami. Przesłanki prawne obowiązku alimentacyjnego między rodzicami i dziećmi.</w:t>
            </w:r>
            <w:r w:rsidR="00EC06E1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Piecza zastępcza, przysposobienie, opieka prawna, kuratela. Postępowanie przed sądami rodzinnymi.</w:t>
            </w:r>
            <w:r w:rsidR="00EC06E1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 xml:space="preserve">Problemy dotyczące rodziny unormowane poza kodeksem rodzinnym i opiekuńczym </w:t>
            </w:r>
            <w:proofErr w:type="spellStart"/>
            <w:r w:rsidRPr="00EC06E1">
              <w:rPr>
                <w:sz w:val="22"/>
                <w:szCs w:val="22"/>
              </w:rPr>
              <w:t>tj</w:t>
            </w:r>
            <w:proofErr w:type="spellEnd"/>
            <w:r w:rsidRPr="00EC06E1">
              <w:rPr>
                <w:sz w:val="22"/>
                <w:szCs w:val="22"/>
              </w:rPr>
              <w:t xml:space="preserve"> ustawie o ochronie zdrowia psychicznego, ustawie o wychowaniu w trzeźwości i przeciwdziałaniu alkoholizmowi.</w:t>
            </w:r>
            <w:r w:rsidR="00EC06E1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Instytucja ubezwłasnowolnienia: cel, rodzaje, nadzór sądów rodzinnych nad osobami ubezwłasnowolnionymi i opiekunami takich osób.</w:t>
            </w:r>
            <w:r w:rsidR="00EC06E1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Mediacja i jej rola w rozwiązywaniu konfliktów rodzinnych.</w:t>
            </w:r>
          </w:p>
        </w:tc>
      </w:tr>
      <w:tr w:rsidR="00811472" w:rsidRPr="00EC06E1">
        <w:tc>
          <w:tcPr>
            <w:tcW w:w="10740" w:type="dxa"/>
            <w:gridSpan w:val="1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Ćwiczenia</w:t>
            </w:r>
          </w:p>
        </w:tc>
      </w:tr>
      <w:tr w:rsidR="00811472" w:rsidRPr="00EC06E1">
        <w:tc>
          <w:tcPr>
            <w:tcW w:w="10740" w:type="dxa"/>
            <w:gridSpan w:val="1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811472" w:rsidRPr="00EC06E1" w:rsidRDefault="00272F33" w:rsidP="00EC06E1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Rozwiązywanie kazusów związanych z problemami rodziny.</w:t>
            </w:r>
            <w:r w:rsidR="00EC06E1" w:rsidRPr="00EC06E1">
              <w:rPr>
                <w:sz w:val="22"/>
                <w:szCs w:val="22"/>
              </w:rPr>
              <w:t xml:space="preserve"> </w:t>
            </w:r>
            <w:r w:rsidRPr="00EC06E1">
              <w:rPr>
                <w:sz w:val="22"/>
                <w:szCs w:val="22"/>
              </w:rPr>
              <w:t>Umiejętność wskazania i prezentowania rozwiązania ze wskazaniem, iż rozwiązań może być kilka w zależności od konkretnej rodz</w:t>
            </w:r>
            <w:r w:rsidR="00EC06E1" w:rsidRPr="00EC06E1">
              <w:rPr>
                <w:sz w:val="22"/>
                <w:szCs w:val="22"/>
              </w:rPr>
              <w:t xml:space="preserve">iny. Diagnozowanie i opisywanie </w:t>
            </w:r>
            <w:r w:rsidRPr="00EC06E1">
              <w:rPr>
                <w:sz w:val="22"/>
                <w:szCs w:val="22"/>
              </w:rPr>
              <w:t>problemów rodziny na tle konkretnego stanu faktycznego. Sporządzanie podstawowych pism procesowych oraz innych pism do instytucji i organizacji właściwych dla  dysfunkcji konkretnej rodziny.</w:t>
            </w:r>
          </w:p>
        </w:tc>
      </w:tr>
    </w:tbl>
    <w:p w:rsidR="00811472" w:rsidRPr="00EC06E1" w:rsidRDefault="00811472">
      <w:pPr>
        <w:rPr>
          <w:sz w:val="22"/>
          <w:szCs w:val="22"/>
        </w:rPr>
      </w:pPr>
    </w:p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1809"/>
        <w:gridCol w:w="851"/>
        <w:gridCol w:w="5548"/>
        <w:gridCol w:w="2532"/>
      </w:tblGrid>
      <w:tr w:rsidR="00811472" w:rsidRPr="00EC06E1" w:rsidTr="00DF1105">
        <w:tc>
          <w:tcPr>
            <w:tcW w:w="18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Literatura podstawowa</w:t>
            </w:r>
          </w:p>
        </w:tc>
        <w:tc>
          <w:tcPr>
            <w:tcW w:w="893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72F33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Kodeks rodzinny i opiekuńczy, </w:t>
            </w:r>
          </w:p>
          <w:p w:rsidR="00272F33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prawo o aktach stanu cywilnego, </w:t>
            </w:r>
          </w:p>
          <w:p w:rsidR="00272F33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ustawa o ochronie zdrowia psychicznego, </w:t>
            </w:r>
          </w:p>
          <w:p w:rsidR="00272F33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ustawa o wychowaniu w trzeźwości i przeciwdziałaniu alkoholizmowi, </w:t>
            </w:r>
          </w:p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ustawa o przeciwdziałaniu przemocy w rodzinie</w:t>
            </w:r>
          </w:p>
        </w:tc>
      </w:tr>
      <w:tr w:rsidR="00811472" w:rsidRPr="00EC06E1" w:rsidTr="00DF1105">
        <w:tc>
          <w:tcPr>
            <w:tcW w:w="18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72F33" w:rsidRPr="00EC06E1" w:rsidRDefault="00066168">
            <w:pPr>
              <w:pStyle w:val="Bezodstpw"/>
              <w:widowControl w:val="0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EC06E1">
              <w:rPr>
                <w:rFonts w:ascii="Times New Roman" w:eastAsia="Times New Roman" w:hAnsi="Times New Roman"/>
                <w:lang w:val="pl-PL" w:eastAsia="pl-PL"/>
              </w:rPr>
              <w:t>Prawo rodzinne i opiekuńcze</w:t>
            </w:r>
            <w:r w:rsidR="00272F33" w:rsidRPr="00EC06E1">
              <w:rPr>
                <w:rFonts w:ascii="Times New Roman" w:eastAsia="Times New Roman" w:hAnsi="Times New Roman"/>
                <w:lang w:val="pl-PL" w:eastAsia="pl-PL"/>
              </w:rPr>
              <w:t>,</w:t>
            </w:r>
            <w:r w:rsidRPr="00EC06E1">
              <w:rPr>
                <w:rFonts w:ascii="Times New Roman" w:eastAsia="Times New Roman" w:hAnsi="Times New Roman"/>
                <w:lang w:val="pl-PL" w:eastAsia="pl-PL"/>
              </w:rPr>
              <w:t xml:space="preserve"> Natalia Szok, Radosław Terlecki</w:t>
            </w:r>
            <w:r w:rsidR="00272F33" w:rsidRPr="00EC06E1">
              <w:rPr>
                <w:rFonts w:ascii="Times New Roman" w:eastAsia="Times New Roman" w:hAnsi="Times New Roman"/>
                <w:lang w:val="pl-PL" w:eastAsia="pl-PL"/>
              </w:rPr>
              <w:t>,</w:t>
            </w:r>
            <w:r w:rsidRPr="00EC06E1">
              <w:rPr>
                <w:rFonts w:ascii="Times New Roman" w:eastAsia="Times New Roman" w:hAnsi="Times New Roman"/>
                <w:lang w:val="pl-PL" w:eastAsia="pl-PL"/>
              </w:rPr>
              <w:t xml:space="preserve"> Wydawnictwo C.H. Becka 2019, </w:t>
            </w:r>
          </w:p>
          <w:p w:rsidR="00811472" w:rsidRPr="00EC06E1" w:rsidRDefault="00066168">
            <w:pPr>
              <w:pStyle w:val="Bezodstpw"/>
              <w:widowControl w:val="0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EC06E1">
              <w:rPr>
                <w:rFonts w:ascii="Times New Roman" w:eastAsia="Times New Roman" w:hAnsi="Times New Roman"/>
                <w:lang w:val="pl-PL" w:eastAsia="pl-PL"/>
              </w:rPr>
              <w:t>Prawo rodzinne i opiekuńcze</w:t>
            </w:r>
            <w:r w:rsidR="00272F33" w:rsidRPr="00EC06E1">
              <w:rPr>
                <w:rFonts w:ascii="Times New Roman" w:eastAsia="Times New Roman" w:hAnsi="Times New Roman"/>
                <w:lang w:val="pl-PL" w:eastAsia="pl-PL"/>
              </w:rPr>
              <w:t>,</w:t>
            </w:r>
            <w:r w:rsidRPr="00EC06E1">
              <w:rPr>
                <w:rFonts w:ascii="Times New Roman" w:eastAsia="Times New Roman" w:hAnsi="Times New Roman"/>
                <w:lang w:val="pl-PL" w:eastAsia="pl-PL"/>
              </w:rPr>
              <w:t xml:space="preserve"> Tadeusz </w:t>
            </w:r>
            <w:proofErr w:type="spellStart"/>
            <w:r w:rsidRPr="00EC06E1">
              <w:rPr>
                <w:rFonts w:ascii="Times New Roman" w:eastAsia="Times New Roman" w:hAnsi="Times New Roman"/>
                <w:lang w:val="pl-PL" w:eastAsia="pl-PL"/>
              </w:rPr>
              <w:t>Smyczyński</w:t>
            </w:r>
            <w:proofErr w:type="spellEnd"/>
            <w:r w:rsidR="00272F33" w:rsidRPr="00EC06E1">
              <w:rPr>
                <w:rFonts w:ascii="Times New Roman" w:eastAsia="Times New Roman" w:hAnsi="Times New Roman"/>
                <w:lang w:val="pl-PL" w:eastAsia="pl-PL"/>
              </w:rPr>
              <w:t>,</w:t>
            </w:r>
            <w:r w:rsidRPr="00EC06E1">
              <w:rPr>
                <w:rFonts w:ascii="Times New Roman" w:eastAsia="Times New Roman" w:hAnsi="Times New Roman"/>
                <w:lang w:val="pl-PL" w:eastAsia="pl-PL"/>
              </w:rPr>
              <w:t xml:space="preserve"> Wydawnictwo C.H. Becka 2018</w:t>
            </w:r>
          </w:p>
        </w:tc>
      </w:tr>
      <w:tr w:rsidR="00811472" w:rsidRPr="00EC06E1" w:rsidTr="00DF1105">
        <w:tc>
          <w:tcPr>
            <w:tcW w:w="18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Metody kształcenia</w:t>
            </w:r>
            <w:r w:rsidR="00771E9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56DB2" w:rsidRPr="00EC06E1" w:rsidRDefault="00066168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wykład z prezentacją multimedialną, </w:t>
            </w:r>
          </w:p>
          <w:p w:rsidR="00594F23" w:rsidRPr="00EC06E1" w:rsidRDefault="00066168" w:rsidP="00056DB2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metody praktyczne</w:t>
            </w:r>
            <w:r w:rsidR="00594F23" w:rsidRPr="00EC06E1">
              <w:rPr>
                <w:sz w:val="22"/>
                <w:szCs w:val="22"/>
              </w:rPr>
              <w:t xml:space="preserve"> - </w:t>
            </w:r>
            <w:r w:rsidRPr="00EC06E1">
              <w:rPr>
                <w:sz w:val="22"/>
                <w:szCs w:val="22"/>
              </w:rPr>
              <w:t>ćwiczenia, metody problemowe</w:t>
            </w:r>
          </w:p>
          <w:p w:rsidR="00056DB2" w:rsidRPr="00EC06E1" w:rsidRDefault="00056DB2" w:rsidP="00056DB2">
            <w:pPr>
              <w:widowControl w:val="0"/>
              <w:jc w:val="both"/>
              <w:rPr>
                <w:sz w:val="22"/>
                <w:szCs w:val="22"/>
              </w:rPr>
            </w:pPr>
            <w:r w:rsidRPr="00EC06E1">
              <w:rPr>
                <w:bCs/>
                <w:sz w:val="22"/>
                <w:szCs w:val="22"/>
              </w:rPr>
              <w:t xml:space="preserve">Metody aktywizujące – burza mózgów, </w:t>
            </w:r>
            <w:r w:rsidR="00594F23" w:rsidRPr="00EC06E1">
              <w:rPr>
                <w:bCs/>
                <w:sz w:val="22"/>
                <w:szCs w:val="22"/>
              </w:rPr>
              <w:t>analiza przypadku</w:t>
            </w:r>
          </w:p>
        </w:tc>
      </w:tr>
      <w:tr w:rsidR="00771E91" w:rsidRPr="00EC06E1" w:rsidTr="00DF1105">
        <w:tc>
          <w:tcPr>
            <w:tcW w:w="18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71E91" w:rsidRPr="00EC06E1" w:rsidRDefault="00771E91">
            <w:pPr>
              <w:widowControl w:val="0"/>
              <w:rPr>
                <w:sz w:val="22"/>
                <w:szCs w:val="22"/>
              </w:rPr>
            </w:pPr>
            <w:r w:rsidRPr="00B057FB">
              <w:rPr>
                <w:sz w:val="22"/>
                <w:szCs w:val="22"/>
              </w:rPr>
              <w:t>Metody kształcenia</w:t>
            </w:r>
            <w:r w:rsidRPr="00B057FB">
              <w:rPr>
                <w:sz w:val="22"/>
                <w:szCs w:val="22"/>
              </w:rPr>
              <w:br/>
              <w:t>z wykorzystaniem metod</w:t>
            </w:r>
            <w:r>
              <w:rPr>
                <w:sz w:val="22"/>
                <w:szCs w:val="22"/>
              </w:rPr>
              <w:t xml:space="preserve"> </w:t>
            </w:r>
            <w:r w:rsidRPr="00B057FB">
              <w:rPr>
                <w:sz w:val="22"/>
                <w:szCs w:val="22"/>
              </w:rPr>
              <w:t>i technik kształcenia na</w:t>
            </w:r>
            <w:r w:rsidRPr="00B057F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1E91" w:rsidRPr="00EC06E1" w:rsidRDefault="00BA691C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  <w:tr w:rsidR="00811472" w:rsidRPr="00EC06E1" w:rsidTr="00DF110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811472" w:rsidRPr="00EC06E1" w:rsidRDefault="00066168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Nr efektu uczenia się/grupy efektów</w:t>
            </w:r>
          </w:p>
        </w:tc>
      </w:tr>
      <w:tr w:rsidR="00811472" w:rsidRPr="00EC06E1" w:rsidTr="00DF110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</w:tcPr>
          <w:p w:rsidR="00811472" w:rsidRPr="00EC06E1" w:rsidRDefault="00066168">
            <w:pPr>
              <w:pStyle w:val="Bezodstpw"/>
              <w:widowControl w:val="0"/>
              <w:rPr>
                <w:rFonts w:ascii="Times New Roman" w:hAnsi="Times New Roman"/>
                <w:lang w:val="pl-PL"/>
              </w:rPr>
            </w:pPr>
            <w:proofErr w:type="spellStart"/>
            <w:r w:rsidRPr="00EC06E1">
              <w:rPr>
                <w:rFonts w:ascii="Times New Roman" w:hAnsi="Times New Roman"/>
              </w:rPr>
              <w:t>Ocena</w:t>
            </w:r>
            <w:proofErr w:type="spellEnd"/>
            <w:r w:rsidRPr="00EC06E1">
              <w:rPr>
                <w:rFonts w:ascii="Times New Roman" w:hAnsi="Times New Roman"/>
              </w:rPr>
              <w:t xml:space="preserve"> </w:t>
            </w:r>
            <w:proofErr w:type="spellStart"/>
            <w:r w:rsidRPr="00EC06E1">
              <w:rPr>
                <w:rFonts w:ascii="Times New Roman" w:hAnsi="Times New Roman"/>
              </w:rPr>
              <w:t>cząstkowa</w:t>
            </w:r>
            <w:proofErr w:type="spellEnd"/>
            <w:r w:rsidRPr="00EC06E1">
              <w:rPr>
                <w:rFonts w:ascii="Times New Roman" w:hAnsi="Times New Roman"/>
              </w:rPr>
              <w:t xml:space="preserve">: </w:t>
            </w:r>
            <w:proofErr w:type="spellStart"/>
            <w:r w:rsidRPr="00EC06E1">
              <w:rPr>
                <w:rFonts w:ascii="Times New Roman" w:hAnsi="Times New Roman"/>
              </w:rPr>
              <w:t>indywidualne</w:t>
            </w:r>
            <w:proofErr w:type="spellEnd"/>
            <w:r w:rsidRPr="00EC06E1">
              <w:rPr>
                <w:rFonts w:ascii="Times New Roman" w:hAnsi="Times New Roman"/>
              </w:rPr>
              <w:t xml:space="preserve"> </w:t>
            </w:r>
            <w:proofErr w:type="spellStart"/>
            <w:r w:rsidRPr="00EC06E1">
              <w:rPr>
                <w:rFonts w:ascii="Times New Roman" w:hAnsi="Times New Roman"/>
              </w:rPr>
              <w:t>rozwiązywanie</w:t>
            </w:r>
            <w:proofErr w:type="spellEnd"/>
            <w:r w:rsidRPr="00EC06E1">
              <w:rPr>
                <w:rFonts w:ascii="Times New Roman" w:hAnsi="Times New Roman"/>
              </w:rPr>
              <w:t xml:space="preserve"> </w:t>
            </w:r>
            <w:proofErr w:type="spellStart"/>
            <w:r w:rsidRPr="00EC06E1">
              <w:rPr>
                <w:rFonts w:ascii="Times New Roman" w:hAnsi="Times New Roman"/>
              </w:rPr>
              <w:t>problemów</w:t>
            </w:r>
            <w:proofErr w:type="spellEnd"/>
            <w:r w:rsidRPr="00EC06E1">
              <w:rPr>
                <w:rFonts w:ascii="Times New Roman" w:hAnsi="Times New Roman"/>
              </w:rPr>
              <w:t xml:space="preserve"> </w:t>
            </w:r>
            <w:proofErr w:type="spellStart"/>
            <w:r w:rsidRPr="00EC06E1">
              <w:rPr>
                <w:rFonts w:ascii="Times New Roman" w:hAnsi="Times New Roman"/>
              </w:rPr>
              <w:t>na</w:t>
            </w:r>
            <w:proofErr w:type="spellEnd"/>
            <w:r w:rsidRPr="00EC06E1">
              <w:rPr>
                <w:rFonts w:ascii="Times New Roman" w:hAnsi="Times New Roman"/>
              </w:rPr>
              <w:t xml:space="preserve"> </w:t>
            </w:r>
            <w:proofErr w:type="spellStart"/>
            <w:r w:rsidRPr="00EC06E1">
              <w:rPr>
                <w:rFonts w:ascii="Times New Roman" w:hAnsi="Times New Roman"/>
              </w:rPr>
              <w:t>ćwiczeniach</w:t>
            </w:r>
            <w:proofErr w:type="spell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:rsidR="00811472" w:rsidRPr="00EC06E1" w:rsidRDefault="00DF110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</w:t>
            </w:r>
            <w:r w:rsidR="00234F37">
              <w:rPr>
                <w:sz w:val="22"/>
                <w:szCs w:val="22"/>
              </w:rPr>
              <w:t>0</w:t>
            </w:r>
          </w:p>
        </w:tc>
      </w:tr>
      <w:tr w:rsidR="00811472" w:rsidRPr="00EC06E1" w:rsidTr="00DF110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1472" w:rsidRPr="00EC06E1" w:rsidRDefault="00066168" w:rsidP="00056DB2">
            <w:pPr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Ocena formująca: praca w grupach</w:t>
            </w:r>
            <w:r w:rsidR="00056DB2" w:rsidRPr="00EC06E1">
              <w:rPr>
                <w:sz w:val="22"/>
                <w:szCs w:val="22"/>
              </w:rPr>
              <w:t xml:space="preserve"> - dyskusje, rozwiązywanie zadań w ramach ćwiczeń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1472" w:rsidRPr="00EC06E1" w:rsidRDefault="00DF110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</w:t>
            </w:r>
            <w:r w:rsidR="00234F37">
              <w:rPr>
                <w:sz w:val="22"/>
                <w:szCs w:val="22"/>
              </w:rPr>
              <w:t>0</w:t>
            </w:r>
          </w:p>
        </w:tc>
      </w:tr>
      <w:tr w:rsidR="00811472" w:rsidRPr="00EC06E1" w:rsidTr="00DF110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11472" w:rsidRPr="00EC06E1" w:rsidRDefault="00066168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Ocena podsumowująca:  test z pytaniami otwartymi, prezentacja multimedialna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11472" w:rsidRPr="00EC06E1" w:rsidRDefault="00DF110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</w:t>
            </w:r>
            <w:r w:rsidR="00234F37">
              <w:rPr>
                <w:sz w:val="22"/>
                <w:szCs w:val="22"/>
              </w:rPr>
              <w:t>8</w:t>
            </w:r>
          </w:p>
        </w:tc>
      </w:tr>
      <w:tr w:rsidR="00811472" w:rsidRPr="00EC06E1" w:rsidTr="00DF1105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11472" w:rsidRPr="00EC06E1" w:rsidRDefault="00066168" w:rsidP="00DF1105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11472" w:rsidRPr="00EC06E1" w:rsidRDefault="00D955BA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Z</w:t>
            </w:r>
            <w:r w:rsidR="00066168" w:rsidRPr="00EC06E1">
              <w:rPr>
                <w:sz w:val="22"/>
                <w:szCs w:val="22"/>
              </w:rPr>
              <w:t>aliczenie</w:t>
            </w:r>
          </w:p>
          <w:p w:rsidR="00D955BA" w:rsidRPr="00EC06E1" w:rsidRDefault="00D955BA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 aktywność na zajęciach – 20%</w:t>
            </w:r>
            <w:r w:rsidR="002200B8" w:rsidRPr="00EC06E1">
              <w:rPr>
                <w:sz w:val="22"/>
                <w:szCs w:val="22"/>
              </w:rPr>
              <w:t xml:space="preserve"> oceny końcowej</w:t>
            </w:r>
          </w:p>
          <w:p w:rsidR="00D955BA" w:rsidRPr="00EC06E1" w:rsidRDefault="00D955BA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 indywidualne rozwiązywanie kazusów związanych z problemami rodziny – 30%</w:t>
            </w:r>
            <w:r w:rsidR="002200B8" w:rsidRPr="00EC06E1">
              <w:rPr>
                <w:sz w:val="22"/>
                <w:szCs w:val="22"/>
              </w:rPr>
              <w:t xml:space="preserve"> oceny końcowej</w:t>
            </w:r>
          </w:p>
          <w:p w:rsidR="00D955BA" w:rsidRPr="00EC06E1" w:rsidRDefault="00D955BA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 test z pytaniami otwartymi – 50%</w:t>
            </w:r>
            <w:r w:rsidR="002200B8" w:rsidRPr="00EC06E1">
              <w:rPr>
                <w:sz w:val="22"/>
                <w:szCs w:val="22"/>
              </w:rPr>
              <w:t xml:space="preserve"> oceny końcowej</w:t>
            </w:r>
          </w:p>
        </w:tc>
      </w:tr>
    </w:tbl>
    <w:p w:rsidR="00811472" w:rsidRPr="00EC06E1" w:rsidRDefault="00811472">
      <w:pPr>
        <w:rPr>
          <w:sz w:val="22"/>
          <w:szCs w:val="22"/>
        </w:rPr>
      </w:pPr>
    </w:p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5778"/>
        <w:gridCol w:w="1418"/>
        <w:gridCol w:w="1559"/>
        <w:gridCol w:w="1985"/>
      </w:tblGrid>
      <w:tr w:rsidR="00811472" w:rsidRPr="00EC06E1" w:rsidTr="6578C04B">
        <w:tc>
          <w:tcPr>
            <w:tcW w:w="10740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811472" w:rsidRPr="00DF1105" w:rsidRDefault="00066168" w:rsidP="00DF1105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NAKŁAD PRACY STUDENTA</w:t>
            </w:r>
          </w:p>
        </w:tc>
      </w:tr>
      <w:tr w:rsidR="00811472" w:rsidRPr="00EC06E1" w:rsidTr="00DF1105">
        <w:trPr>
          <w:trHeight w:val="263"/>
        </w:trPr>
        <w:tc>
          <w:tcPr>
            <w:tcW w:w="5778" w:type="dxa"/>
            <w:vMerge w:val="restart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1472" w:rsidRPr="00EC06E1" w:rsidRDefault="00811472">
            <w:pPr>
              <w:pStyle w:val="Bezodstpw"/>
              <w:widowControl w:val="0"/>
              <w:jc w:val="center"/>
              <w:rPr>
                <w:rFonts w:ascii="Times New Roman" w:hAnsi="Times New Roman"/>
                <w:lang w:val="pl-PL"/>
              </w:rPr>
            </w:pPr>
          </w:p>
          <w:p w:rsidR="00811472" w:rsidRPr="00EC06E1" w:rsidRDefault="00066168">
            <w:pPr>
              <w:pStyle w:val="Bezodstpw"/>
              <w:widowControl w:val="0"/>
              <w:jc w:val="center"/>
              <w:rPr>
                <w:rFonts w:ascii="Times New Roman" w:hAnsi="Times New Roman"/>
                <w:lang w:val="pl-PL"/>
              </w:rPr>
            </w:pPr>
            <w:r w:rsidRPr="00EC06E1">
              <w:rPr>
                <w:rFonts w:ascii="Times New Roman" w:hAnsi="Times New Roman"/>
                <w:lang w:val="pl-PL"/>
              </w:rPr>
              <w:t>Rodzaj działań/zajęć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11472" w:rsidRPr="00EC06E1" w:rsidRDefault="00066168">
            <w:pPr>
              <w:pStyle w:val="Bezodstpw"/>
              <w:widowControl w:val="0"/>
              <w:jc w:val="center"/>
              <w:rPr>
                <w:rFonts w:ascii="Times New Roman" w:hAnsi="Times New Roman"/>
                <w:color w:val="FF0000"/>
                <w:lang w:val="pl-PL"/>
              </w:rPr>
            </w:pPr>
            <w:r w:rsidRPr="00EC06E1">
              <w:rPr>
                <w:rFonts w:ascii="Times New Roman" w:hAnsi="Times New Roman"/>
                <w:lang w:val="pl-PL"/>
              </w:rPr>
              <w:t>Liczba godzin</w:t>
            </w: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vMerge/>
            <w:tcBorders>
              <w:left w:val="single" w:sz="12" w:space="0" w:color="auto"/>
            </w:tcBorders>
            <w:vAlign w:val="center"/>
          </w:tcPr>
          <w:p w:rsidR="000B7E40" w:rsidRPr="00EC06E1" w:rsidRDefault="000B7E40">
            <w:pPr>
              <w:pStyle w:val="Bezodstpw"/>
              <w:widowControl w:val="0"/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0B7E40">
            <w:pPr>
              <w:pStyle w:val="Bezodstpw"/>
              <w:widowControl w:val="0"/>
              <w:jc w:val="center"/>
              <w:rPr>
                <w:rFonts w:ascii="Times New Roman" w:hAnsi="Times New Roman"/>
                <w:lang w:val="pl-PL"/>
              </w:rPr>
            </w:pPr>
            <w:r w:rsidRPr="00EC06E1">
              <w:rPr>
                <w:rFonts w:ascii="Times New Roman" w:hAnsi="Times New Roman"/>
                <w:lang w:val="pl-PL"/>
              </w:rPr>
              <w:t>Ogółem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pStyle w:val="Bezodstpw"/>
              <w:widowControl w:val="0"/>
              <w:jc w:val="center"/>
              <w:rPr>
                <w:rFonts w:ascii="Times New Roman" w:hAnsi="Times New Roman"/>
                <w:lang w:val="pl-PL"/>
              </w:rPr>
            </w:pPr>
            <w:r w:rsidRPr="00EC06E1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EC06E1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C1108A" w:rsidRDefault="000B7E40">
            <w:pPr>
              <w:pStyle w:val="Bezodstpw"/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108A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C1108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1108A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Udział w wykładach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771E9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691C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  <w:vertAlign w:val="superscript"/>
              </w:rPr>
            </w:pPr>
            <w:r w:rsidRPr="00EC06E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0B7E40" w:rsidP="00AD73D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691C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Przygotowanie projektu / eseju / itp.</w:t>
            </w:r>
            <w:r w:rsidRPr="00EC06E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BA691C">
            <w:pPr>
              <w:widowControl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t>Inne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7E40" w:rsidRPr="00EC06E1" w:rsidTr="000B7E40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E40" w:rsidRPr="00EC06E1" w:rsidRDefault="000B7E40">
            <w:pPr>
              <w:widowControl w:val="0"/>
              <w:rPr>
                <w:sz w:val="22"/>
                <w:szCs w:val="22"/>
              </w:rPr>
            </w:pPr>
            <w:r w:rsidRPr="00EC06E1">
              <w:rPr>
                <w:sz w:val="22"/>
                <w:szCs w:val="22"/>
              </w:rPr>
              <w:lastRenderedPageBreak/>
              <w:t>ŁĄCZNY nakład pracy studenta w godz.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7E40" w:rsidRPr="00EC06E1" w:rsidRDefault="00BA69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B7E40" w:rsidRPr="00EC06E1" w:rsidRDefault="000B7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11472" w:rsidRPr="00EC06E1" w:rsidTr="00DF1105">
        <w:trPr>
          <w:trHeight w:val="236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0C0C0"/>
          </w:tcPr>
          <w:p w:rsidR="00811472" w:rsidRPr="00EC06E1" w:rsidRDefault="00066168">
            <w:pPr>
              <w:widowControl w:val="0"/>
              <w:rPr>
                <w:b/>
                <w:sz w:val="22"/>
                <w:szCs w:val="22"/>
              </w:rPr>
            </w:pPr>
            <w:r w:rsidRPr="00EC06E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811472" w:rsidRPr="00EC06E1" w:rsidRDefault="00BA691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811472" w:rsidRPr="00EC06E1" w:rsidTr="00DF1105">
        <w:trPr>
          <w:trHeight w:val="236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0C0C0"/>
          </w:tcPr>
          <w:p w:rsidR="00811472" w:rsidRPr="00EC06E1" w:rsidRDefault="00066168">
            <w:pPr>
              <w:widowControl w:val="0"/>
              <w:rPr>
                <w:b/>
                <w:sz w:val="22"/>
                <w:szCs w:val="22"/>
              </w:rPr>
            </w:pPr>
            <w:r w:rsidRPr="00EC06E1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811472" w:rsidRPr="00EC06E1" w:rsidRDefault="00BA691C" w:rsidP="00AD73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</w:t>
            </w:r>
            <w:r w:rsidR="00D955BA" w:rsidRPr="00EC06E1">
              <w:rPr>
                <w:b/>
                <w:sz w:val="22"/>
                <w:szCs w:val="22"/>
              </w:rPr>
              <w:t>nauki prawne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811472" w:rsidRPr="00EC06E1" w:rsidTr="00DF1105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0C0C0"/>
          </w:tcPr>
          <w:p w:rsidR="00811472" w:rsidRPr="000B7E40" w:rsidRDefault="00066168">
            <w:pPr>
              <w:widowControl w:val="0"/>
              <w:rPr>
                <w:sz w:val="22"/>
                <w:szCs w:val="22"/>
                <w:vertAlign w:val="superscript"/>
              </w:rPr>
            </w:pPr>
            <w:r w:rsidRPr="000B7E4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811472" w:rsidRPr="00EC06E1" w:rsidRDefault="00771E91" w:rsidP="2E16CED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0B7E40" w:rsidRPr="00EC06E1" w:rsidTr="00DF1105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C0C0C0"/>
          </w:tcPr>
          <w:p w:rsidR="000B7E40" w:rsidRPr="000B7E40" w:rsidRDefault="000B7E40" w:rsidP="008F6DD3">
            <w:pPr>
              <w:rPr>
                <w:sz w:val="22"/>
                <w:szCs w:val="22"/>
              </w:rPr>
            </w:pPr>
            <w:r w:rsidRPr="000B7E40">
              <w:rPr>
                <w:sz w:val="22"/>
                <w:szCs w:val="22"/>
              </w:rPr>
              <w:t>Liczba punktów ECTS związana z kształceniem</w:t>
            </w:r>
            <w:r w:rsidRPr="000B7E40">
              <w:rPr>
                <w:sz w:val="22"/>
                <w:szCs w:val="22"/>
              </w:rPr>
              <w:br/>
              <w:t>na odległość (kształcenie z wykorzystaniem</w:t>
            </w:r>
            <w:r w:rsidRPr="000B7E40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0B7E40" w:rsidRDefault="000B7E40" w:rsidP="008F6D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11472" w:rsidRPr="00EC06E1" w:rsidTr="00DF1105">
        <w:trPr>
          <w:trHeight w:val="262"/>
        </w:trPr>
        <w:tc>
          <w:tcPr>
            <w:tcW w:w="577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C0C0C0"/>
          </w:tcPr>
          <w:p w:rsidR="00811472" w:rsidRPr="000B7E40" w:rsidRDefault="00066168">
            <w:pPr>
              <w:widowControl w:val="0"/>
              <w:rPr>
                <w:sz w:val="22"/>
                <w:szCs w:val="22"/>
              </w:rPr>
            </w:pPr>
            <w:r w:rsidRPr="000B7E4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2D6DD6" w:rsidRPr="00EC06E1" w:rsidRDefault="004664B4" w:rsidP="00AD73D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C06E1">
              <w:rPr>
                <w:b/>
                <w:sz w:val="22"/>
                <w:szCs w:val="22"/>
              </w:rPr>
              <w:t>1,</w:t>
            </w:r>
            <w:r w:rsidR="00771E91">
              <w:rPr>
                <w:b/>
                <w:sz w:val="22"/>
                <w:szCs w:val="22"/>
              </w:rPr>
              <w:t>2</w:t>
            </w:r>
          </w:p>
        </w:tc>
      </w:tr>
    </w:tbl>
    <w:p w:rsidR="00811472" w:rsidRPr="00EC06E1" w:rsidRDefault="00811472">
      <w:pPr>
        <w:rPr>
          <w:sz w:val="22"/>
          <w:szCs w:val="22"/>
        </w:rPr>
      </w:pPr>
    </w:p>
    <w:sectPr w:rsidR="00811472" w:rsidRPr="00EC06E1" w:rsidSect="00B82A30">
      <w:pgSz w:w="11906" w:h="16838"/>
      <w:pgMar w:top="720" w:right="720" w:bottom="720" w:left="720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compat>
    <w:useFELayout/>
  </w:compat>
  <w:rsids>
    <w:rsidRoot w:val="00811472"/>
    <w:rsid w:val="00056DB2"/>
    <w:rsid w:val="00066168"/>
    <w:rsid w:val="000B7E40"/>
    <w:rsid w:val="000C0EE5"/>
    <w:rsid w:val="00212840"/>
    <w:rsid w:val="002200B8"/>
    <w:rsid w:val="00234F37"/>
    <w:rsid w:val="002517E7"/>
    <w:rsid w:val="00272F33"/>
    <w:rsid w:val="002D6DD6"/>
    <w:rsid w:val="0031465C"/>
    <w:rsid w:val="003310A8"/>
    <w:rsid w:val="0039745F"/>
    <w:rsid w:val="00446389"/>
    <w:rsid w:val="004664B4"/>
    <w:rsid w:val="00521286"/>
    <w:rsid w:val="00594F23"/>
    <w:rsid w:val="00637270"/>
    <w:rsid w:val="006B1B9E"/>
    <w:rsid w:val="00717444"/>
    <w:rsid w:val="00771E91"/>
    <w:rsid w:val="00811472"/>
    <w:rsid w:val="00830639"/>
    <w:rsid w:val="008E58FF"/>
    <w:rsid w:val="008E66E2"/>
    <w:rsid w:val="00956009"/>
    <w:rsid w:val="00962820"/>
    <w:rsid w:val="00A070C8"/>
    <w:rsid w:val="00A21599"/>
    <w:rsid w:val="00AD73DC"/>
    <w:rsid w:val="00B82A30"/>
    <w:rsid w:val="00BA691C"/>
    <w:rsid w:val="00BE6F59"/>
    <w:rsid w:val="00C1108A"/>
    <w:rsid w:val="00D837F8"/>
    <w:rsid w:val="00D92B94"/>
    <w:rsid w:val="00D955BA"/>
    <w:rsid w:val="00DE55D9"/>
    <w:rsid w:val="00DF1105"/>
    <w:rsid w:val="00EC06E1"/>
    <w:rsid w:val="00F04D80"/>
    <w:rsid w:val="00FD1F75"/>
    <w:rsid w:val="10152D01"/>
    <w:rsid w:val="15D83A34"/>
    <w:rsid w:val="1CF3CCED"/>
    <w:rsid w:val="22E118BF"/>
    <w:rsid w:val="2E16CEDF"/>
    <w:rsid w:val="5150F0C0"/>
    <w:rsid w:val="6578C04B"/>
    <w:rsid w:val="7EA6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C29BB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rsid w:val="00F446AF"/>
    <w:rPr>
      <w:rFonts w:eastAsia="Cambria"/>
      <w:sz w:val="22"/>
      <w:szCs w:val="22"/>
      <w:lang w:val="en-US" w:eastAsia="en-US" w:bidi="en-US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6C29BB"/>
    <w:rPr>
      <w:rFonts w:ascii="Courier New" w:eastAsia="Times New Roman" w:hAnsi="Courier New" w:cs="Courier New"/>
    </w:rPr>
  </w:style>
  <w:style w:type="character" w:customStyle="1" w:styleId="Nagwek1Znak">
    <w:name w:val="Nagłówek 1 Znak"/>
    <w:basedOn w:val="Domylnaczcionkaakapitu"/>
    <w:link w:val="Nagwek1"/>
    <w:qFormat/>
    <w:rsid w:val="006C29BB"/>
    <w:rPr>
      <w:rFonts w:ascii="Times New Roman" w:eastAsia="Times New Roman" w:hAnsi="Times New Roman"/>
      <w:b/>
      <w:sz w:val="24"/>
    </w:rPr>
  </w:style>
  <w:style w:type="paragraph" w:styleId="Nagwek">
    <w:name w:val="header"/>
    <w:basedOn w:val="Normalny"/>
    <w:next w:val="Tekstpodstawowy"/>
    <w:qFormat/>
    <w:rsid w:val="00B82A3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82A30"/>
    <w:pPr>
      <w:spacing w:after="140" w:line="276" w:lineRule="auto"/>
    </w:pPr>
  </w:style>
  <w:style w:type="paragraph" w:styleId="Lista">
    <w:name w:val="List"/>
    <w:basedOn w:val="Tekstpodstawowy"/>
    <w:rsid w:val="00B82A30"/>
    <w:rPr>
      <w:rFonts w:cs="Arial"/>
    </w:rPr>
  </w:style>
  <w:style w:type="paragraph" w:styleId="Legenda">
    <w:name w:val="caption"/>
    <w:basedOn w:val="Normalny"/>
    <w:qFormat/>
    <w:rsid w:val="00B82A3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82A30"/>
    <w:pPr>
      <w:suppressLineNumbers/>
    </w:pPr>
    <w:rPr>
      <w:rFonts w:cs="Arial"/>
    </w:rPr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uiPriority w:val="99"/>
    <w:unhideWhenUsed/>
    <w:qFormat/>
    <w:rsid w:val="006C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6C29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71D380-18BC-4D22-B20E-DCE2D92BE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3481B-ED55-46E1-9557-A6720BEF2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65D30D-1AB3-43D7-AB89-FD1F93FF5FF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PWSZ</cp:lastModifiedBy>
  <cp:revision>7</cp:revision>
  <dcterms:created xsi:type="dcterms:W3CDTF">2022-05-17T12:10:00Z</dcterms:created>
  <dcterms:modified xsi:type="dcterms:W3CDTF">2022-07-07T08:56:00Z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